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CA37" w14:textId="77777777" w:rsidR="00C201E6" w:rsidRDefault="00000000">
      <w:pPr>
        <w:spacing w:after="40"/>
      </w:pPr>
      <w:r>
        <w:rPr>
          <w:b/>
          <w:bCs/>
          <w:spacing w:val="80"/>
          <w:sz w:val="30"/>
          <w:szCs w:val="30"/>
        </w:rPr>
        <w:t>TYSON SPENCE</w:t>
      </w:r>
    </w:p>
    <w:p w14:paraId="5E464AEA" w14:textId="5F331932" w:rsidR="00C201E6" w:rsidRPr="009932D6" w:rsidRDefault="00000000">
      <w:pPr>
        <w:spacing w:after="60"/>
        <w:rPr>
          <w:i/>
          <w:iCs/>
        </w:rPr>
      </w:pPr>
      <w:r w:rsidRPr="009932D6">
        <w:rPr>
          <w:i/>
          <w:iCs/>
          <w:color w:val="555555"/>
        </w:rPr>
        <w:t>Strategic Communications</w:t>
      </w:r>
      <w:r w:rsidR="009932D6" w:rsidRPr="009932D6">
        <w:rPr>
          <w:i/>
          <w:iCs/>
          <w:color w:val="555555"/>
        </w:rPr>
        <w:t xml:space="preserve"> </w:t>
      </w:r>
      <w:r w:rsidR="009932D6">
        <w:rPr>
          <w:color w:val="555555"/>
        </w:rPr>
        <w:t>|</w:t>
      </w:r>
      <w:r w:rsidR="009932D6" w:rsidRPr="009932D6">
        <w:rPr>
          <w:i/>
          <w:iCs/>
          <w:color w:val="555555"/>
        </w:rPr>
        <w:t xml:space="preserve"> AI Integrated Workflows</w:t>
      </w:r>
    </w:p>
    <w:p w14:paraId="49B4CFEB" w14:textId="1C6B8044" w:rsidR="00C201E6" w:rsidRDefault="00000000">
      <w:pPr>
        <w:pBdr>
          <w:bottom w:val="thick" w:sz="14" w:space="4" w:color="374E5A"/>
        </w:pBdr>
        <w:spacing w:after="80"/>
      </w:pPr>
      <w:r>
        <w:t xml:space="preserve">Uniontown, </w:t>
      </w:r>
      <w:proofErr w:type="gramStart"/>
      <w:r>
        <w:t>OH  •</w:t>
      </w:r>
      <w:proofErr w:type="gramEnd"/>
      <w:r>
        <w:t xml:space="preserve">  804-937-</w:t>
      </w:r>
      <w:proofErr w:type="gramStart"/>
      <w:r>
        <w:t>7351  •</w:t>
      </w:r>
      <w:proofErr w:type="gramEnd"/>
      <w:r>
        <w:t xml:space="preserve">  </w:t>
      </w:r>
      <w:hyperlink r:id="rId5" w:history="1">
        <w:r w:rsidR="00C201E6">
          <w:rPr>
            <w:color w:val="0563C1"/>
            <w:u w:val="single"/>
          </w:rPr>
          <w:t>TysonLaurenz@gmail.com</w:t>
        </w:r>
      </w:hyperlink>
      <w:r>
        <w:t xml:space="preserve">  •  </w:t>
      </w:r>
      <w:hyperlink r:id="rId6" w:history="1">
        <w:r w:rsidR="00C201E6">
          <w:rPr>
            <w:color w:val="0563C1"/>
            <w:u w:val="single"/>
          </w:rPr>
          <w:t>TysonSpence.com</w:t>
        </w:r>
      </w:hyperlink>
      <w:r w:rsidR="009932D6">
        <w:t xml:space="preserve"> </w:t>
      </w:r>
      <w:r w:rsidR="009932D6">
        <w:t xml:space="preserve">•  </w:t>
      </w:r>
      <w:hyperlink r:id="rId7" w:history="1">
        <w:r w:rsidR="009932D6">
          <w:rPr>
            <w:color w:val="0563C1"/>
            <w:u w:val="single"/>
          </w:rPr>
          <w:t>L</w:t>
        </w:r>
        <w:r w:rsidR="009932D6">
          <w:rPr>
            <w:color w:val="0563C1"/>
            <w:u w:val="single"/>
          </w:rPr>
          <w:t>inkedin.com/in/</w:t>
        </w:r>
        <w:proofErr w:type="spellStart"/>
        <w:r w:rsidR="009932D6">
          <w:rPr>
            <w:color w:val="0563C1"/>
            <w:u w:val="single"/>
          </w:rPr>
          <w:t>TysonSpence</w:t>
        </w:r>
        <w:proofErr w:type="spellEnd"/>
      </w:hyperlink>
      <w:r w:rsidR="009932D6">
        <w:t xml:space="preserve">  </w:t>
      </w:r>
    </w:p>
    <w:p w14:paraId="541E68A5" w14:textId="2DA1667F" w:rsidR="009932D6" w:rsidRDefault="009932D6">
      <w:pPr>
        <w:pBdr>
          <w:bottom w:val="thick" w:sz="14" w:space="4" w:color="374E5A"/>
        </w:pBdr>
        <w:spacing w:after="80"/>
      </w:pPr>
      <w:r>
        <w:rPr>
          <w:i/>
          <w:iCs/>
          <w:color w:val="555555"/>
        </w:rPr>
        <w:t>Open to relocation</w:t>
      </w:r>
    </w:p>
    <w:p w14:paraId="38994D34" w14:textId="77777777" w:rsidR="00C201E6" w:rsidRDefault="00000000">
      <w:pPr>
        <w:pBdr>
          <w:bottom w:val="single" w:sz="4" w:space="2" w:color="374E5A"/>
        </w:pBdr>
        <w:spacing w:before="220" w:after="80"/>
      </w:pPr>
      <w:r>
        <w:rPr>
          <w:b/>
          <w:bCs/>
          <w:color w:val="374E5A"/>
          <w:sz w:val="20"/>
          <w:szCs w:val="20"/>
        </w:rPr>
        <w:t>PROFESSIONAL SUMMARY</w:t>
      </w:r>
    </w:p>
    <w:p w14:paraId="6C338DC4" w14:textId="0A320B13" w:rsidR="00C201E6" w:rsidRDefault="00000000">
      <w:pPr>
        <w:spacing w:before="80" w:after="80"/>
      </w:pPr>
      <w:r>
        <w:t>Strategic Communication graduate from The Ohio State University with demonstrated experience coordinating end-to-end content projects, managing multi-contributor workflows, and delivering institutional-quality materials on deadline across digital, social, and multimedia platforms. Skilled in cross-functional coordination, content calendar management, and adapting strategic messaging across asset classes and audience types including fund pitchbooks, event keynotes,</w:t>
      </w:r>
      <w:r w:rsidR="00613EB8">
        <w:t xml:space="preserve"> and</w:t>
      </w:r>
      <w:r>
        <w:t xml:space="preserve"> case studies</w:t>
      </w:r>
      <w:r w:rsidR="005C1933">
        <w:t xml:space="preserve">. </w:t>
      </w:r>
      <w:r>
        <w:t>Holds the Google AI Professional Certificate</w:t>
      </w:r>
      <w:r w:rsidR="005C1933">
        <w:t xml:space="preserve"> involving</w:t>
      </w:r>
      <w:r>
        <w:t xml:space="preserve"> seven courses, completed May 2026</w:t>
      </w:r>
      <w:r w:rsidR="005C1933">
        <w:t xml:space="preserve"> enabling</w:t>
      </w:r>
      <w:r>
        <w:t xml:space="preserve"> </w:t>
      </w:r>
      <w:r w:rsidR="005C1933">
        <w:t>a data</w:t>
      </w:r>
      <w:r>
        <w:t>-informed, AI-augmented approach to content strategy, production, and distribution at institutional scale.</w:t>
      </w:r>
    </w:p>
    <w:p w14:paraId="10D29C28" w14:textId="77777777" w:rsidR="00C201E6" w:rsidRDefault="00000000">
      <w:pPr>
        <w:pBdr>
          <w:bottom w:val="single" w:sz="4" w:space="2" w:color="374E5A"/>
        </w:pBdr>
        <w:spacing w:before="220" w:after="80"/>
      </w:pPr>
      <w:r>
        <w:rPr>
          <w:b/>
          <w:bCs/>
          <w:color w:val="374E5A"/>
          <w:sz w:val="20"/>
          <w:szCs w:val="20"/>
        </w:rPr>
        <w:t>EDUCATION</w:t>
      </w:r>
    </w:p>
    <w:p w14:paraId="7ABD590F" w14:textId="77777777" w:rsidR="00C201E6" w:rsidRDefault="00000000">
      <w:pPr>
        <w:tabs>
          <w:tab w:val="right" w:pos="10080"/>
        </w:tabs>
        <w:spacing w:before="140" w:after="30"/>
      </w:pPr>
      <w:r>
        <w:rPr>
          <w:b/>
          <w:bCs/>
          <w:sz w:val="19"/>
          <w:szCs w:val="19"/>
        </w:rPr>
        <w:t>Bachelor of Arts in Strategic Communication</w:t>
      </w:r>
      <w:r>
        <w:rPr>
          <w:color w:val="888888"/>
          <w:sz w:val="19"/>
          <w:szCs w:val="19"/>
        </w:rPr>
        <w:t xml:space="preserve"> | </w:t>
      </w:r>
      <w:r>
        <w:rPr>
          <w:i/>
          <w:iCs/>
          <w:sz w:val="19"/>
          <w:szCs w:val="19"/>
        </w:rPr>
        <w:t>The Ohio State University, College of Arts &amp; Sciences</w:t>
      </w:r>
      <w:r>
        <w:rPr>
          <w:sz w:val="19"/>
          <w:szCs w:val="19"/>
        </w:rPr>
        <w:tab/>
      </w:r>
      <w:r>
        <w:rPr>
          <w:color w:val="888888"/>
          <w:sz w:val="17"/>
          <w:szCs w:val="17"/>
        </w:rPr>
        <w:t>December 2025</w:t>
      </w:r>
    </w:p>
    <w:p w14:paraId="4D0E8CEF" w14:textId="77777777" w:rsidR="00C201E6" w:rsidRDefault="00000000">
      <w:pPr>
        <w:spacing w:after="70"/>
      </w:pPr>
      <w:r>
        <w:rPr>
          <w:i/>
          <w:iCs/>
          <w:color w:val="888888"/>
          <w:sz w:val="17"/>
          <w:szCs w:val="17"/>
        </w:rPr>
        <w:t xml:space="preserve">Columbus, </w:t>
      </w:r>
      <w:proofErr w:type="gramStart"/>
      <w:r>
        <w:rPr>
          <w:i/>
          <w:iCs/>
          <w:color w:val="888888"/>
          <w:sz w:val="17"/>
          <w:szCs w:val="17"/>
        </w:rPr>
        <w:t>OH  |</w:t>
      </w:r>
      <w:proofErr w:type="gramEnd"/>
      <w:r>
        <w:rPr>
          <w:i/>
          <w:iCs/>
          <w:color w:val="888888"/>
          <w:sz w:val="17"/>
          <w:szCs w:val="17"/>
        </w:rPr>
        <w:t xml:space="preserve">  GPA: </w:t>
      </w:r>
      <w:proofErr w:type="gramStart"/>
      <w:r>
        <w:rPr>
          <w:i/>
          <w:iCs/>
          <w:color w:val="888888"/>
          <w:sz w:val="17"/>
          <w:szCs w:val="17"/>
        </w:rPr>
        <w:t>3.3  |</w:t>
      </w:r>
      <w:proofErr w:type="gramEnd"/>
      <w:r>
        <w:rPr>
          <w:i/>
          <w:iCs/>
          <w:color w:val="888888"/>
          <w:sz w:val="17"/>
          <w:szCs w:val="17"/>
        </w:rPr>
        <w:t xml:space="preserve">  Dean’s List: Fall 2025</w:t>
      </w:r>
    </w:p>
    <w:p w14:paraId="424189A9" w14:textId="77777777" w:rsidR="00C201E6" w:rsidRDefault="00000000">
      <w:pPr>
        <w:tabs>
          <w:tab w:val="right" w:pos="10080"/>
        </w:tabs>
        <w:spacing w:before="140" w:after="30"/>
      </w:pPr>
      <w:r>
        <w:rPr>
          <w:b/>
          <w:bCs/>
          <w:sz w:val="19"/>
          <w:szCs w:val="19"/>
        </w:rPr>
        <w:t>Associate of Arts in Communication</w:t>
      </w:r>
      <w:r>
        <w:rPr>
          <w:color w:val="888888"/>
          <w:sz w:val="19"/>
          <w:szCs w:val="19"/>
        </w:rPr>
        <w:t xml:space="preserve"> | </w:t>
      </w:r>
      <w:r>
        <w:rPr>
          <w:i/>
          <w:iCs/>
          <w:sz w:val="19"/>
          <w:szCs w:val="19"/>
        </w:rPr>
        <w:t>Stark State College</w:t>
      </w:r>
      <w:r>
        <w:rPr>
          <w:sz w:val="19"/>
          <w:szCs w:val="19"/>
        </w:rPr>
        <w:tab/>
      </w:r>
      <w:r>
        <w:rPr>
          <w:color w:val="888888"/>
          <w:sz w:val="17"/>
          <w:szCs w:val="17"/>
        </w:rPr>
        <w:t>December 2023</w:t>
      </w:r>
    </w:p>
    <w:p w14:paraId="674AF441" w14:textId="77777777" w:rsidR="00C201E6" w:rsidRDefault="00000000">
      <w:pPr>
        <w:spacing w:after="70"/>
      </w:pPr>
      <w:r>
        <w:rPr>
          <w:i/>
          <w:iCs/>
          <w:color w:val="888888"/>
          <w:sz w:val="17"/>
          <w:szCs w:val="17"/>
        </w:rPr>
        <w:t xml:space="preserve">Canton, </w:t>
      </w:r>
      <w:proofErr w:type="gramStart"/>
      <w:r>
        <w:rPr>
          <w:i/>
          <w:iCs/>
          <w:color w:val="888888"/>
          <w:sz w:val="17"/>
          <w:szCs w:val="17"/>
        </w:rPr>
        <w:t>OH  |</w:t>
      </w:r>
      <w:proofErr w:type="gramEnd"/>
      <w:r>
        <w:rPr>
          <w:i/>
          <w:iCs/>
          <w:color w:val="888888"/>
          <w:sz w:val="17"/>
          <w:szCs w:val="17"/>
        </w:rPr>
        <w:t xml:space="preserve">  President’s List: Fall 2021, Spring 2022, Spring 2023, Summer 2023</w:t>
      </w:r>
    </w:p>
    <w:p w14:paraId="418955FA" w14:textId="77777777" w:rsidR="00C201E6" w:rsidRDefault="00000000">
      <w:pPr>
        <w:pBdr>
          <w:bottom w:val="single" w:sz="4" w:space="2" w:color="374E5A"/>
        </w:pBdr>
        <w:spacing w:before="220" w:after="80"/>
      </w:pPr>
      <w:r>
        <w:rPr>
          <w:b/>
          <w:bCs/>
          <w:color w:val="374E5A"/>
          <w:sz w:val="20"/>
          <w:szCs w:val="20"/>
        </w:rPr>
        <w:t>CERTIFICATIONS</w:t>
      </w:r>
    </w:p>
    <w:p w14:paraId="4CB43508" w14:textId="1FB3587A" w:rsidR="00C201E6" w:rsidRDefault="00000000">
      <w:pPr>
        <w:spacing w:before="60" w:after="60"/>
      </w:pPr>
      <w:r>
        <w:rPr>
          <w:b/>
          <w:bCs/>
        </w:rPr>
        <w:t xml:space="preserve">Google AI Professional Certificate </w:t>
      </w:r>
      <w:r>
        <w:t>— a 7-course credential demonstrating applied AI fluency across content creation, data analysis, research, brainstorming, writing, and app building. Completed May 2026; built a portfolio of 20+ AI artifacts spanning structured research briefs, analytical reports, and institutional-format deliverables</w:t>
      </w:r>
      <w:r w:rsidR="00A23B14">
        <w:t>.</w:t>
      </w:r>
    </w:p>
    <w:p w14:paraId="38634C3F" w14:textId="77777777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</w:rPr>
        <w:t xml:space="preserve">Courses: </w:t>
      </w:r>
      <w:r>
        <w:t xml:space="preserve">AI </w:t>
      </w:r>
      <w:proofErr w:type="gramStart"/>
      <w:r>
        <w:t>Fundamentals  •</w:t>
      </w:r>
      <w:proofErr w:type="gramEnd"/>
      <w:r>
        <w:t xml:space="preserve">  AI for Brainstorming &amp; </w:t>
      </w:r>
      <w:proofErr w:type="gramStart"/>
      <w:r>
        <w:t>Planning  •</w:t>
      </w:r>
      <w:proofErr w:type="gramEnd"/>
      <w:r>
        <w:t xml:space="preserve">  AI for Research &amp; </w:t>
      </w:r>
      <w:proofErr w:type="gramStart"/>
      <w:r>
        <w:t>Insights  •</w:t>
      </w:r>
      <w:proofErr w:type="gramEnd"/>
      <w:r>
        <w:t xml:space="preserve">  AI for Writing &amp; </w:t>
      </w:r>
      <w:proofErr w:type="gramStart"/>
      <w:r>
        <w:t>Communicating  •</w:t>
      </w:r>
      <w:proofErr w:type="gramEnd"/>
      <w:r>
        <w:t xml:space="preserve">  AI for Content </w:t>
      </w:r>
      <w:proofErr w:type="gramStart"/>
      <w:r>
        <w:t>Creation  •</w:t>
      </w:r>
      <w:proofErr w:type="gramEnd"/>
      <w:r>
        <w:t xml:space="preserve">  AI for Data </w:t>
      </w:r>
      <w:proofErr w:type="gramStart"/>
      <w:r>
        <w:t>Analysis  •</w:t>
      </w:r>
      <w:proofErr w:type="gramEnd"/>
      <w:r>
        <w:t xml:space="preserve">  AI for App Building</w:t>
      </w:r>
    </w:p>
    <w:p w14:paraId="5470ECA5" w14:textId="77777777" w:rsidR="00C201E6" w:rsidRDefault="00000000">
      <w:pPr>
        <w:pBdr>
          <w:bottom w:val="single" w:sz="4" w:space="2" w:color="374E5A"/>
        </w:pBdr>
        <w:spacing w:before="220" w:after="80"/>
      </w:pPr>
      <w:r>
        <w:rPr>
          <w:b/>
          <w:bCs/>
          <w:color w:val="374E5A"/>
          <w:sz w:val="20"/>
          <w:szCs w:val="20"/>
        </w:rPr>
        <w:t>RELEVANT PROJECTS</w:t>
      </w:r>
    </w:p>
    <w:p w14:paraId="0B335507" w14:textId="77777777" w:rsidR="00C201E6" w:rsidRDefault="00000000">
      <w:pPr>
        <w:tabs>
          <w:tab w:val="right" w:pos="10080"/>
        </w:tabs>
        <w:spacing w:before="140" w:after="30"/>
      </w:pPr>
      <w:proofErr w:type="spellStart"/>
      <w:r>
        <w:rPr>
          <w:b/>
          <w:bCs/>
          <w:sz w:val="19"/>
          <w:szCs w:val="19"/>
        </w:rPr>
        <w:t>Pecandy</w:t>
      </w:r>
      <w:proofErr w:type="spellEnd"/>
      <w:r>
        <w:rPr>
          <w:b/>
          <w:bCs/>
          <w:sz w:val="19"/>
          <w:szCs w:val="19"/>
        </w:rPr>
        <w:t xml:space="preserve"> Brand Campaign — Integrated Marketing Proposal</w:t>
      </w:r>
      <w:r>
        <w:rPr>
          <w:sz w:val="19"/>
          <w:szCs w:val="19"/>
        </w:rPr>
        <w:tab/>
      </w:r>
      <w:r>
        <w:rPr>
          <w:i/>
          <w:iCs/>
          <w:color w:val="888888"/>
          <w:sz w:val="17"/>
          <w:szCs w:val="17"/>
        </w:rPr>
        <w:t>2024–25</w:t>
      </w:r>
    </w:p>
    <w:p w14:paraId="4B51B446" w14:textId="77777777" w:rsidR="00C201E6" w:rsidRDefault="00000000">
      <w:pPr>
        <w:spacing w:after="70"/>
      </w:pPr>
      <w:r>
        <w:rPr>
          <w:i/>
          <w:iCs/>
          <w:color w:val="888888"/>
          <w:sz w:val="17"/>
          <w:szCs w:val="17"/>
        </w:rPr>
        <w:t>Team Campaign Project, OSU</w:t>
      </w:r>
    </w:p>
    <w:p w14:paraId="187DCD41" w14:textId="170EFF62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>Directed a six-person, cross-functional team through a five-month end-to-end content and campaign project for a direct-to-consumer luxury food brand</w:t>
      </w:r>
      <w:r w:rsidR="005C1933">
        <w:t xml:space="preserve"> while</w:t>
      </w:r>
      <w:r>
        <w:t xml:space="preserve"> coordinating multi-contributor workflows</w:t>
      </w:r>
      <w:r w:rsidR="005C1933">
        <w:t>. A</w:t>
      </w:r>
      <w:r>
        <w:t>lign</w:t>
      </w:r>
      <w:r w:rsidR="005C1933">
        <w:t>ed</w:t>
      </w:r>
      <w:r>
        <w:t xml:space="preserve"> deliverables across contributors, ensuring institutional-quality execution from strategy through final production.</w:t>
      </w:r>
    </w:p>
    <w:p w14:paraId="2D37F8B4" w14:textId="3BE437F0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 xml:space="preserve">Managed the full content development lifecycle from primary research and due diligence (social listening across 30+ data points, customer surveys, A/B-tested packaging inserts) through post-purchase email sequences and referral messaging </w:t>
      </w:r>
      <w:r w:rsidR="005C1933">
        <w:t xml:space="preserve">and </w:t>
      </w:r>
      <w:r>
        <w:t xml:space="preserve">set projected campaign targets </w:t>
      </w:r>
      <w:r w:rsidR="005C1933">
        <w:t xml:space="preserve">to scale </w:t>
      </w:r>
      <w:r>
        <w:t>gifting-option awareness</w:t>
      </w:r>
      <w:r w:rsidR="005C1933">
        <w:t xml:space="preserve">, angling the brand toward a </w:t>
      </w:r>
      <w:r>
        <w:t>20% increase in premium brand mentions, each paired with an evaluation framework.</w:t>
      </w:r>
    </w:p>
    <w:p w14:paraId="574CCCCF" w14:textId="77777777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>Translated engagement and social-listening research into actionable content recommendations, building measurement frameworks that connected each content decision to a defined campaign objective.</w:t>
      </w:r>
    </w:p>
    <w:p w14:paraId="3859FC9D" w14:textId="77777777" w:rsidR="00C201E6" w:rsidRDefault="00000000">
      <w:pPr>
        <w:tabs>
          <w:tab w:val="right" w:pos="10080"/>
        </w:tabs>
        <w:spacing w:before="140" w:after="30"/>
      </w:pPr>
      <w:r>
        <w:rPr>
          <w:b/>
          <w:bCs/>
          <w:sz w:val="19"/>
          <w:szCs w:val="19"/>
        </w:rPr>
        <w:t>“Wake Up, Smell the Coffee” — Multi-Channel Advocacy Campaign</w:t>
      </w:r>
      <w:r>
        <w:rPr>
          <w:sz w:val="19"/>
          <w:szCs w:val="19"/>
        </w:rPr>
        <w:tab/>
      </w:r>
      <w:r>
        <w:rPr>
          <w:i/>
          <w:iCs/>
          <w:color w:val="888888"/>
          <w:sz w:val="17"/>
          <w:szCs w:val="17"/>
        </w:rPr>
        <w:t>2024</w:t>
      </w:r>
    </w:p>
    <w:p w14:paraId="6F3CDD96" w14:textId="77777777" w:rsidR="00C201E6" w:rsidRDefault="00000000">
      <w:pPr>
        <w:spacing w:after="70"/>
      </w:pPr>
      <w:r>
        <w:rPr>
          <w:i/>
          <w:iCs/>
          <w:color w:val="888888"/>
          <w:sz w:val="17"/>
          <w:szCs w:val="17"/>
        </w:rPr>
        <w:t>Strategic Communication Capstone, OSU</w:t>
      </w:r>
    </w:p>
    <w:p w14:paraId="0D0DB96F" w14:textId="5D3897CC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>Adapted a single campaign narrative across YouTube, television, and radio</w:t>
      </w:r>
      <w:r w:rsidR="005C1933">
        <w:t xml:space="preserve"> with </w:t>
      </w:r>
      <w:r>
        <w:t>adjust</w:t>
      </w:r>
      <w:r w:rsidR="005C1933">
        <w:t xml:space="preserve">ed </w:t>
      </w:r>
      <w:r>
        <w:t>format, length, and tone for each medium while maintaining message consistency across all touchpoints, directly paralleling multi-asset content distribution across investor communications channels.</w:t>
      </w:r>
    </w:p>
    <w:p w14:paraId="628F870D" w14:textId="4FA08750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>Developed channel-specific calls to action and defined engagement KPIs</w:t>
      </w:r>
      <w:r w:rsidR="005C1933">
        <w:t xml:space="preserve">: </w:t>
      </w:r>
      <w:r>
        <w:t xml:space="preserve"> view-through rate, sign-ups, and conversion</w:t>
      </w:r>
      <w:r w:rsidR="005C1933">
        <w:t xml:space="preserve"> while</w:t>
      </w:r>
      <w:r>
        <w:t xml:space="preserve"> building the performance measurement framework alongside the content itself.</w:t>
      </w:r>
    </w:p>
    <w:p w14:paraId="373CF29D" w14:textId="77777777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>Refined creative placement and messaging in real time using platform data, improving audience engagement and reducing drop-off across channels.</w:t>
      </w:r>
    </w:p>
    <w:p w14:paraId="3834324C" w14:textId="77777777" w:rsidR="00C201E6" w:rsidRDefault="00000000">
      <w:pPr>
        <w:pBdr>
          <w:bottom w:val="single" w:sz="4" w:space="2" w:color="374E5A"/>
        </w:pBdr>
        <w:spacing w:before="220" w:after="80"/>
      </w:pPr>
      <w:r>
        <w:rPr>
          <w:b/>
          <w:bCs/>
          <w:color w:val="374E5A"/>
          <w:sz w:val="20"/>
          <w:szCs w:val="20"/>
        </w:rPr>
        <w:t>FIELD-RELATED EXPERIENCE</w:t>
      </w:r>
    </w:p>
    <w:p w14:paraId="457A6F77" w14:textId="77777777" w:rsidR="00C201E6" w:rsidRDefault="00000000">
      <w:pPr>
        <w:tabs>
          <w:tab w:val="right" w:pos="10080"/>
        </w:tabs>
        <w:spacing w:before="140" w:after="30"/>
      </w:pPr>
      <w:r>
        <w:rPr>
          <w:b/>
          <w:bCs/>
          <w:sz w:val="19"/>
          <w:szCs w:val="19"/>
        </w:rPr>
        <w:t>Social Media Assistant</w:t>
      </w:r>
      <w:r>
        <w:rPr>
          <w:color w:val="888888"/>
          <w:sz w:val="19"/>
          <w:szCs w:val="19"/>
        </w:rPr>
        <w:t xml:space="preserve"> | </w:t>
      </w:r>
      <w:r>
        <w:rPr>
          <w:i/>
          <w:iCs/>
          <w:sz w:val="19"/>
          <w:szCs w:val="19"/>
        </w:rPr>
        <w:t>The Lantern Newspaper, The Ohio State University</w:t>
      </w:r>
      <w:r>
        <w:rPr>
          <w:sz w:val="19"/>
          <w:szCs w:val="19"/>
        </w:rPr>
        <w:tab/>
      </w:r>
      <w:r>
        <w:rPr>
          <w:color w:val="888888"/>
          <w:sz w:val="17"/>
          <w:szCs w:val="17"/>
        </w:rPr>
        <w:t>Aug 2025 – Dec 2025</w:t>
      </w:r>
    </w:p>
    <w:p w14:paraId="05130A9E" w14:textId="77777777" w:rsidR="00C201E6" w:rsidRDefault="00000000">
      <w:pPr>
        <w:spacing w:after="70"/>
      </w:pPr>
      <w:r>
        <w:rPr>
          <w:i/>
          <w:iCs/>
          <w:color w:val="888888"/>
          <w:sz w:val="17"/>
          <w:szCs w:val="17"/>
        </w:rPr>
        <w:t>Columbus, OH</w:t>
      </w:r>
    </w:p>
    <w:p w14:paraId="468AEF78" w14:textId="040A351C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lastRenderedPageBreak/>
        <w:t xml:space="preserve">Contributed to institutional-quality content development and distribution across print, digital, and video platforms within an award-winning, student-run newsroom of 23 editors and 40+ reporters </w:t>
      </w:r>
      <w:r w:rsidR="005C1933">
        <w:t>to</w:t>
      </w:r>
      <w:r>
        <w:t xml:space="preserve"> support</w:t>
      </w:r>
      <w:r w:rsidR="005C1933">
        <w:t xml:space="preserve"> a </w:t>
      </w:r>
      <w:r>
        <w:t>high-volume, multi-channel content operations at scale.</w:t>
      </w:r>
    </w:p>
    <w:p w14:paraId="5B119E8A" w14:textId="77777777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>Produced 5 news video segments, applying visual storytelling principles to expand cross-platform reach and audience engagement.</w:t>
      </w:r>
    </w:p>
    <w:p w14:paraId="4DFC0D11" w14:textId="022641A7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 xml:space="preserve">Managed cross-functional coordination across a team of 4 videographers, 3 writers, and 1 editor </w:t>
      </w:r>
      <w:r w:rsidR="005C1933">
        <w:t>while</w:t>
      </w:r>
      <w:r>
        <w:t xml:space="preserve"> aligning contributors and ensuring on-deadline delivery across formats.</w:t>
      </w:r>
    </w:p>
    <w:p w14:paraId="598E2575" w14:textId="77777777" w:rsidR="00C201E6" w:rsidRDefault="00000000">
      <w:pPr>
        <w:tabs>
          <w:tab w:val="right" w:pos="10080"/>
        </w:tabs>
        <w:spacing w:before="140" w:after="30"/>
      </w:pPr>
      <w:r>
        <w:rPr>
          <w:b/>
          <w:bCs/>
          <w:sz w:val="19"/>
          <w:szCs w:val="19"/>
        </w:rPr>
        <w:t>Treasurer &amp; Event Content Lead</w:t>
      </w:r>
      <w:r>
        <w:rPr>
          <w:color w:val="888888"/>
          <w:sz w:val="19"/>
          <w:szCs w:val="19"/>
        </w:rPr>
        <w:t xml:space="preserve"> | </w:t>
      </w:r>
      <w:r>
        <w:rPr>
          <w:i/>
          <w:iCs/>
          <w:sz w:val="19"/>
          <w:szCs w:val="19"/>
        </w:rPr>
        <w:t>Black Advertising &amp; Strategic Communication Association, OSU</w:t>
      </w:r>
      <w:r>
        <w:rPr>
          <w:sz w:val="19"/>
          <w:szCs w:val="19"/>
        </w:rPr>
        <w:tab/>
      </w:r>
      <w:r>
        <w:rPr>
          <w:color w:val="888888"/>
          <w:sz w:val="17"/>
          <w:szCs w:val="17"/>
        </w:rPr>
        <w:t>Jan 2025 – Dec 2025</w:t>
      </w:r>
    </w:p>
    <w:p w14:paraId="3D3FE301" w14:textId="77777777" w:rsidR="00C201E6" w:rsidRDefault="00000000">
      <w:pPr>
        <w:spacing w:after="70"/>
      </w:pPr>
      <w:r>
        <w:rPr>
          <w:i/>
          <w:iCs/>
          <w:color w:val="888888"/>
          <w:sz w:val="17"/>
          <w:szCs w:val="17"/>
        </w:rPr>
        <w:t>Columbus, OH</w:t>
      </w:r>
    </w:p>
    <w:p w14:paraId="56F46D9C" w14:textId="7EA7ED2F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 xml:space="preserve">Produced and distributed event materials </w:t>
      </w:r>
      <w:r w:rsidR="005C1933">
        <w:t>including</w:t>
      </w:r>
      <w:r>
        <w:t xml:space="preserve"> speaker briefs, panel agendas, promotional collateral, and post-event content summaries</w:t>
      </w:r>
      <w:r w:rsidR="005C1933">
        <w:t>. M</w:t>
      </w:r>
      <w:r>
        <w:t>anag</w:t>
      </w:r>
      <w:r w:rsidR="005C1933">
        <w:t>ed</w:t>
      </w:r>
      <w:r>
        <w:t xml:space="preserve"> end-to-end content workflows across multi-contributor teams from production through dissemination.</w:t>
      </w:r>
    </w:p>
    <w:p w14:paraId="7A1DE81D" w14:textId="40CB63ED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 xml:space="preserve">Developed and executed branded recruitment campaigns using visual storytelling and strategic messaging, driving measurable growth in organizational visibility and membership </w:t>
      </w:r>
      <w:r w:rsidR="005C1933">
        <w:t>using</w:t>
      </w:r>
      <w:r>
        <w:t xml:space="preserve"> cross-functional coordination across design, writing, and distribution.</w:t>
      </w:r>
    </w:p>
    <w:p w14:paraId="685E96B2" w14:textId="77777777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>Managed budget communications and financial reporting, translating data into clear visual summaries for organizational leadership.</w:t>
      </w:r>
    </w:p>
    <w:p w14:paraId="0FC815BD" w14:textId="77777777" w:rsidR="00C201E6" w:rsidRDefault="00000000">
      <w:pPr>
        <w:tabs>
          <w:tab w:val="right" w:pos="10080"/>
        </w:tabs>
        <w:spacing w:before="140" w:after="30"/>
      </w:pPr>
      <w:r>
        <w:rPr>
          <w:b/>
          <w:bCs/>
          <w:sz w:val="19"/>
          <w:szCs w:val="19"/>
        </w:rPr>
        <w:t>Alumni Board Member</w:t>
      </w:r>
      <w:r>
        <w:rPr>
          <w:color w:val="888888"/>
          <w:sz w:val="19"/>
          <w:szCs w:val="19"/>
        </w:rPr>
        <w:t xml:space="preserve"> | </w:t>
      </w:r>
      <w:r>
        <w:rPr>
          <w:i/>
          <w:iCs/>
          <w:sz w:val="19"/>
          <w:szCs w:val="19"/>
        </w:rPr>
        <w:t>Communication Department, Stark State College</w:t>
      </w:r>
      <w:r>
        <w:rPr>
          <w:sz w:val="19"/>
          <w:szCs w:val="19"/>
        </w:rPr>
        <w:tab/>
      </w:r>
      <w:r>
        <w:rPr>
          <w:color w:val="888888"/>
          <w:sz w:val="17"/>
          <w:szCs w:val="17"/>
        </w:rPr>
        <w:t>Aug 2023 – Present</w:t>
      </w:r>
    </w:p>
    <w:p w14:paraId="09F6BCCB" w14:textId="77777777" w:rsidR="00C201E6" w:rsidRDefault="00000000">
      <w:pPr>
        <w:spacing w:after="70"/>
      </w:pPr>
      <w:r>
        <w:rPr>
          <w:i/>
          <w:iCs/>
          <w:color w:val="888888"/>
          <w:sz w:val="17"/>
          <w:szCs w:val="17"/>
        </w:rPr>
        <w:t>Canton, OH</w:t>
      </w:r>
    </w:p>
    <w:p w14:paraId="59B57603" w14:textId="77777777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>Advise 10 faculty members as an early adopter and advocate for responsible AI implementation in communication coursework, offering practical guidance on integrating AI tools for content creation and research.</w:t>
      </w:r>
    </w:p>
    <w:p w14:paraId="217D28C2" w14:textId="54F4102F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 xml:space="preserve">Contribute strategic guidance to curriculum review and program development, translating </w:t>
      </w:r>
      <w:r w:rsidR="00E42D0D">
        <w:t>personal training</w:t>
      </w:r>
      <w:r>
        <w:t xml:space="preserve"> into actionable faculty recommendations.</w:t>
      </w:r>
    </w:p>
    <w:p w14:paraId="599161E2" w14:textId="77777777" w:rsidR="00C201E6" w:rsidRDefault="00000000">
      <w:pPr>
        <w:pBdr>
          <w:bottom w:val="single" w:sz="4" w:space="2" w:color="374E5A"/>
        </w:pBdr>
        <w:spacing w:before="220" w:after="80"/>
      </w:pPr>
      <w:r>
        <w:rPr>
          <w:b/>
          <w:bCs/>
          <w:color w:val="374E5A"/>
          <w:sz w:val="20"/>
          <w:szCs w:val="20"/>
        </w:rPr>
        <w:t>RESEARCH &amp; PRESENTATION</w:t>
      </w:r>
    </w:p>
    <w:p w14:paraId="3964F8EA" w14:textId="77777777" w:rsidR="00C201E6" w:rsidRDefault="00000000">
      <w:pPr>
        <w:tabs>
          <w:tab w:val="right" w:pos="10080"/>
        </w:tabs>
        <w:spacing w:before="140" w:after="30"/>
      </w:pPr>
      <w:r>
        <w:rPr>
          <w:b/>
          <w:bCs/>
          <w:sz w:val="19"/>
          <w:szCs w:val="19"/>
        </w:rPr>
        <w:t>Research Presenter</w:t>
      </w:r>
      <w:r>
        <w:rPr>
          <w:color w:val="888888"/>
          <w:sz w:val="19"/>
          <w:szCs w:val="19"/>
        </w:rPr>
        <w:t xml:space="preserve"> | </w:t>
      </w:r>
      <w:r>
        <w:rPr>
          <w:i/>
          <w:iCs/>
          <w:sz w:val="19"/>
          <w:szCs w:val="19"/>
        </w:rPr>
        <w:t>87th Annual Ohio Communication Association (OCA) Conference</w:t>
      </w:r>
      <w:r>
        <w:rPr>
          <w:sz w:val="19"/>
          <w:szCs w:val="19"/>
        </w:rPr>
        <w:tab/>
      </w:r>
      <w:r>
        <w:rPr>
          <w:color w:val="888888"/>
          <w:sz w:val="17"/>
          <w:szCs w:val="17"/>
        </w:rPr>
        <w:t>October 2023</w:t>
      </w:r>
    </w:p>
    <w:p w14:paraId="71ADEC5E" w14:textId="77777777" w:rsidR="00C201E6" w:rsidRDefault="00000000">
      <w:pPr>
        <w:spacing w:after="70"/>
      </w:pPr>
      <w:r>
        <w:rPr>
          <w:i/>
          <w:iCs/>
          <w:color w:val="888888"/>
          <w:sz w:val="17"/>
          <w:szCs w:val="17"/>
        </w:rPr>
        <w:t>Canton, OH</w:t>
      </w:r>
    </w:p>
    <w:p w14:paraId="3851B74D" w14:textId="77777777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>Delivered research findings on multimedia communication to a diverse audience of scholars and practitioners, demonstrating research communication and public presentation skills.</w:t>
      </w:r>
    </w:p>
    <w:p w14:paraId="31F1E70E" w14:textId="77777777" w:rsidR="00C201E6" w:rsidRDefault="00000000">
      <w:pPr>
        <w:pStyle w:val="ListParagraph"/>
        <w:numPr>
          <w:ilvl w:val="0"/>
          <w:numId w:val="2"/>
        </w:numPr>
        <w:spacing w:before="50" w:after="50"/>
      </w:pPr>
      <w:r>
        <w:t>Engaged in professional discourse with attendees and fellow presenters, strengthening field-specific communication and the ability to articulate complex insights clearly.</w:t>
      </w:r>
    </w:p>
    <w:p w14:paraId="2839D503" w14:textId="77777777" w:rsidR="00C201E6" w:rsidRDefault="00000000">
      <w:pPr>
        <w:pBdr>
          <w:bottom w:val="single" w:sz="4" w:space="2" w:color="374E5A"/>
        </w:pBdr>
        <w:spacing w:before="220" w:after="80"/>
      </w:pPr>
      <w:r>
        <w:rPr>
          <w:b/>
          <w:bCs/>
          <w:color w:val="374E5A"/>
          <w:sz w:val="20"/>
          <w:szCs w:val="20"/>
        </w:rPr>
        <w:t>ADDITIONAL EXPERIENCE</w:t>
      </w:r>
    </w:p>
    <w:p w14:paraId="4DAD8E29" w14:textId="2240B7B4" w:rsidR="00C201E6" w:rsidRDefault="00000000">
      <w:pPr>
        <w:spacing w:before="80" w:after="80"/>
      </w:pPr>
      <w:r>
        <w:t>Customer-service and operations roles across food service, retail pharmacy, senior care, and warehouse logistics (Taco Bell, CVS Pharmacy, Sunrise Senior Living, Amazon)</w:t>
      </w:r>
      <w:r w:rsidR="003C2A62">
        <w:t xml:space="preserve">— </w:t>
      </w:r>
      <w:r>
        <w:t>maintaining steady employment while completing a full-time degree, 2019–2025.</w:t>
      </w:r>
    </w:p>
    <w:p w14:paraId="16338BF8" w14:textId="77777777" w:rsidR="00C201E6" w:rsidRDefault="00000000">
      <w:pPr>
        <w:pBdr>
          <w:bottom w:val="single" w:sz="4" w:space="2" w:color="374E5A"/>
        </w:pBdr>
        <w:spacing w:before="220" w:after="80"/>
      </w:pPr>
      <w:r>
        <w:rPr>
          <w:b/>
          <w:bCs/>
          <w:color w:val="374E5A"/>
          <w:sz w:val="20"/>
          <w:szCs w:val="20"/>
        </w:rPr>
        <w:t>CORE COMPETENCIES</w:t>
      </w:r>
    </w:p>
    <w:p w14:paraId="528D7119" w14:textId="77777777" w:rsidR="00C201E6" w:rsidRDefault="00000000">
      <w:pPr>
        <w:spacing w:before="60" w:after="60"/>
      </w:pPr>
      <w:r>
        <w:rPr>
          <w:b/>
          <w:bCs/>
        </w:rPr>
        <w:t xml:space="preserve">Content &amp; Communications:  </w:t>
      </w:r>
      <w:r>
        <w:t xml:space="preserve">Content Calendar </w:t>
      </w:r>
      <w:proofErr w:type="gramStart"/>
      <w:r>
        <w:t>Management  •</w:t>
      </w:r>
      <w:proofErr w:type="gramEnd"/>
      <w:r>
        <w:t xml:space="preserve">  End-to-End Content Project </w:t>
      </w:r>
      <w:proofErr w:type="gramStart"/>
      <w:r>
        <w:t>Coordination  •</w:t>
      </w:r>
      <w:proofErr w:type="gramEnd"/>
      <w:r>
        <w:t xml:space="preserve">  Writing, Editing &amp; </w:t>
      </w:r>
      <w:proofErr w:type="gramStart"/>
      <w:r>
        <w:t>Proofreading  •</w:t>
      </w:r>
      <w:proofErr w:type="gramEnd"/>
      <w:r>
        <w:t xml:space="preserve">  Fund Pitchbooks &amp; Case </w:t>
      </w:r>
      <w:proofErr w:type="gramStart"/>
      <w:r>
        <w:t>Studies  •</w:t>
      </w:r>
      <w:proofErr w:type="gramEnd"/>
      <w:r>
        <w:t xml:space="preserve">  Event Keynotes &amp; Investor </w:t>
      </w:r>
      <w:proofErr w:type="gramStart"/>
      <w:r>
        <w:t>Materials  •</w:t>
      </w:r>
      <w:proofErr w:type="gramEnd"/>
      <w:r>
        <w:t xml:space="preserve">  Multi-Platform Content </w:t>
      </w:r>
      <w:proofErr w:type="gramStart"/>
      <w:r>
        <w:t>Development  •</w:t>
      </w:r>
      <w:proofErr w:type="gramEnd"/>
      <w:r>
        <w:t xml:space="preserve">  Brand </w:t>
      </w:r>
      <w:proofErr w:type="gramStart"/>
      <w:r>
        <w:t>Messaging  •</w:t>
      </w:r>
      <w:proofErr w:type="gramEnd"/>
      <w:r>
        <w:t xml:space="preserve">  Video &amp; Multimedia Production</w:t>
      </w:r>
    </w:p>
    <w:p w14:paraId="1738BB47" w14:textId="77777777" w:rsidR="00C201E6" w:rsidRDefault="00000000">
      <w:pPr>
        <w:spacing w:before="60" w:after="60"/>
      </w:pPr>
      <w:r>
        <w:rPr>
          <w:b/>
          <w:bCs/>
        </w:rPr>
        <w:t xml:space="preserve">Project Management:  </w:t>
      </w:r>
      <w:r>
        <w:t xml:space="preserve">Multi-Contributor Workflow </w:t>
      </w:r>
      <w:proofErr w:type="gramStart"/>
      <w:r>
        <w:t>Management  •</w:t>
      </w:r>
      <w:proofErr w:type="gramEnd"/>
      <w:r>
        <w:t xml:space="preserve">  Cross-Functional </w:t>
      </w:r>
      <w:proofErr w:type="gramStart"/>
      <w:r>
        <w:t>Coordination  •</w:t>
      </w:r>
      <w:proofErr w:type="gramEnd"/>
      <w:r>
        <w:t xml:space="preserve">  Stakeholder </w:t>
      </w:r>
      <w:proofErr w:type="gramStart"/>
      <w:r>
        <w:t>Communication  •</w:t>
      </w:r>
      <w:proofErr w:type="gramEnd"/>
      <w:r>
        <w:t xml:space="preserve">  Timeline &amp; Deliverable </w:t>
      </w:r>
      <w:proofErr w:type="gramStart"/>
      <w:r>
        <w:t>Management  •</w:t>
      </w:r>
      <w:proofErr w:type="gramEnd"/>
      <w:r>
        <w:t xml:space="preserve">  Institutional-Quality Content Execution</w:t>
      </w:r>
    </w:p>
    <w:p w14:paraId="76755B8C" w14:textId="77777777" w:rsidR="00C201E6" w:rsidRDefault="00000000">
      <w:pPr>
        <w:spacing w:before="60" w:after="60"/>
      </w:pPr>
      <w:r>
        <w:rPr>
          <w:b/>
          <w:bCs/>
        </w:rPr>
        <w:t xml:space="preserve">Technology &amp; Tools:  </w:t>
      </w:r>
      <w:r>
        <w:t xml:space="preserve">Microsoft Office Suite (Word, Excel, </w:t>
      </w:r>
      <w:proofErr w:type="gramStart"/>
      <w:r>
        <w:t>PowerPoint)  •</w:t>
      </w:r>
      <w:proofErr w:type="gramEnd"/>
      <w:r>
        <w:t xml:space="preserve">  Google </w:t>
      </w:r>
      <w:proofErr w:type="gramStart"/>
      <w:r>
        <w:t>Workspace  •</w:t>
      </w:r>
      <w:proofErr w:type="gramEnd"/>
      <w:r>
        <w:t xml:space="preserve">  Salesforce </w:t>
      </w:r>
      <w:proofErr w:type="gramStart"/>
      <w:r>
        <w:t>CRM  •</w:t>
      </w:r>
      <w:proofErr w:type="gramEnd"/>
      <w:r>
        <w:t xml:space="preserve">  </w:t>
      </w:r>
      <w:proofErr w:type="gramStart"/>
      <w:r>
        <w:t>Canva  •</w:t>
      </w:r>
      <w:proofErr w:type="gramEnd"/>
      <w:r>
        <w:t xml:space="preserve">  Adobe </w:t>
      </w:r>
      <w:proofErr w:type="gramStart"/>
      <w:r>
        <w:t>Lightroom  •</w:t>
      </w:r>
      <w:proofErr w:type="gramEnd"/>
      <w:r>
        <w:t xml:space="preserve">  </w:t>
      </w:r>
      <w:proofErr w:type="gramStart"/>
      <w:r>
        <w:t>Qualtrics  •</w:t>
      </w:r>
      <w:proofErr w:type="gramEnd"/>
      <w:r>
        <w:t xml:space="preserve">  </w:t>
      </w:r>
      <w:proofErr w:type="gramStart"/>
      <w:r>
        <w:t>Instagram  •</w:t>
      </w:r>
      <w:proofErr w:type="gramEnd"/>
      <w:r>
        <w:t xml:space="preserve">  </w:t>
      </w:r>
      <w:proofErr w:type="gramStart"/>
      <w:r>
        <w:t>LinkedIn  •</w:t>
      </w:r>
      <w:proofErr w:type="gramEnd"/>
      <w:r>
        <w:t xml:space="preserve">  </w:t>
      </w:r>
      <w:proofErr w:type="gramStart"/>
      <w:r>
        <w:t>TikTok  •</w:t>
      </w:r>
      <w:proofErr w:type="gramEnd"/>
      <w:r>
        <w:t xml:space="preserve">  </w:t>
      </w:r>
      <w:proofErr w:type="gramStart"/>
      <w:r>
        <w:t>Facebook  •</w:t>
      </w:r>
      <w:proofErr w:type="gramEnd"/>
      <w:r>
        <w:t xml:space="preserve">  X (Twitter)</w:t>
      </w:r>
    </w:p>
    <w:p w14:paraId="0F45F203" w14:textId="77777777" w:rsidR="00C201E6" w:rsidRDefault="00000000">
      <w:pPr>
        <w:spacing w:before="60" w:after="60"/>
      </w:pPr>
      <w:r>
        <w:rPr>
          <w:b/>
          <w:bCs/>
        </w:rPr>
        <w:t xml:space="preserve">Applied AI:  </w:t>
      </w:r>
      <w:r>
        <w:t xml:space="preserve">Generative AI for Content </w:t>
      </w:r>
      <w:proofErr w:type="gramStart"/>
      <w:r>
        <w:t>Creation  •</w:t>
      </w:r>
      <w:proofErr w:type="gramEnd"/>
      <w:r>
        <w:t xml:space="preserve">  AI-Assisted Research &amp; </w:t>
      </w:r>
      <w:proofErr w:type="gramStart"/>
      <w:r>
        <w:t>Insights  •</w:t>
      </w:r>
      <w:proofErr w:type="gramEnd"/>
      <w:r>
        <w:t xml:space="preserve">  AI for Writing &amp; </w:t>
      </w:r>
      <w:proofErr w:type="gramStart"/>
      <w:r>
        <w:t>Communications  •</w:t>
      </w:r>
      <w:proofErr w:type="gramEnd"/>
      <w:r>
        <w:t xml:space="preserve">  AI for Data </w:t>
      </w:r>
      <w:proofErr w:type="gramStart"/>
      <w:r>
        <w:t>Analysis  •</w:t>
      </w:r>
      <w:proofErr w:type="gramEnd"/>
      <w:r>
        <w:t xml:space="preserve">  AI for Brainstorming &amp; </w:t>
      </w:r>
      <w:proofErr w:type="gramStart"/>
      <w:r>
        <w:t>Planning  •</w:t>
      </w:r>
      <w:proofErr w:type="gramEnd"/>
      <w:r>
        <w:t xml:space="preserve">  Responsible AI Implementation</w:t>
      </w:r>
    </w:p>
    <w:p w14:paraId="09622300" w14:textId="3CDF8D2D" w:rsidR="00C201E6" w:rsidRDefault="00C201E6">
      <w:pPr>
        <w:spacing w:before="60" w:after="60"/>
      </w:pPr>
    </w:p>
    <w:sectPr w:rsidR="00C201E6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7EF"/>
    <w:multiLevelType w:val="hybridMultilevel"/>
    <w:tmpl w:val="29FC1074"/>
    <w:lvl w:ilvl="0" w:tplc="92CC4054">
      <w:start w:val="1"/>
      <w:numFmt w:val="bullet"/>
      <w:lvlText w:val="•"/>
      <w:lvlJc w:val="left"/>
      <w:pPr>
        <w:ind w:left="400" w:hanging="200"/>
      </w:pPr>
    </w:lvl>
    <w:lvl w:ilvl="1" w:tplc="20E20126">
      <w:numFmt w:val="decimal"/>
      <w:lvlText w:val=""/>
      <w:lvlJc w:val="left"/>
    </w:lvl>
    <w:lvl w:ilvl="2" w:tplc="46D4A204">
      <w:numFmt w:val="decimal"/>
      <w:lvlText w:val=""/>
      <w:lvlJc w:val="left"/>
    </w:lvl>
    <w:lvl w:ilvl="3" w:tplc="EBC2F3E0">
      <w:numFmt w:val="decimal"/>
      <w:lvlText w:val=""/>
      <w:lvlJc w:val="left"/>
    </w:lvl>
    <w:lvl w:ilvl="4" w:tplc="5B2C4228">
      <w:numFmt w:val="decimal"/>
      <w:lvlText w:val=""/>
      <w:lvlJc w:val="left"/>
    </w:lvl>
    <w:lvl w:ilvl="5" w:tplc="8E06ED02">
      <w:numFmt w:val="decimal"/>
      <w:lvlText w:val=""/>
      <w:lvlJc w:val="left"/>
    </w:lvl>
    <w:lvl w:ilvl="6" w:tplc="E99A79A0">
      <w:numFmt w:val="decimal"/>
      <w:lvlText w:val=""/>
      <w:lvlJc w:val="left"/>
    </w:lvl>
    <w:lvl w:ilvl="7" w:tplc="789ECAB0">
      <w:numFmt w:val="decimal"/>
      <w:lvlText w:val=""/>
      <w:lvlJc w:val="left"/>
    </w:lvl>
    <w:lvl w:ilvl="8" w:tplc="49281792">
      <w:numFmt w:val="decimal"/>
      <w:lvlText w:val=""/>
      <w:lvlJc w:val="left"/>
    </w:lvl>
  </w:abstractNum>
  <w:abstractNum w:abstractNumId="1" w15:restartNumberingAfterBreak="0">
    <w:nsid w:val="33D23D0E"/>
    <w:multiLevelType w:val="hybridMultilevel"/>
    <w:tmpl w:val="E2ECF31C"/>
    <w:lvl w:ilvl="0" w:tplc="F836D4B0">
      <w:start w:val="1"/>
      <w:numFmt w:val="bullet"/>
      <w:lvlText w:val="●"/>
      <w:lvlJc w:val="left"/>
      <w:pPr>
        <w:ind w:left="720" w:hanging="360"/>
      </w:pPr>
    </w:lvl>
    <w:lvl w:ilvl="1" w:tplc="F7F8B1C0">
      <w:start w:val="1"/>
      <w:numFmt w:val="bullet"/>
      <w:lvlText w:val="○"/>
      <w:lvlJc w:val="left"/>
      <w:pPr>
        <w:ind w:left="1440" w:hanging="360"/>
      </w:pPr>
    </w:lvl>
    <w:lvl w:ilvl="2" w:tplc="C264ED7A">
      <w:start w:val="1"/>
      <w:numFmt w:val="bullet"/>
      <w:lvlText w:val="■"/>
      <w:lvlJc w:val="left"/>
      <w:pPr>
        <w:ind w:left="2160" w:hanging="360"/>
      </w:pPr>
    </w:lvl>
    <w:lvl w:ilvl="3" w:tplc="116E0D92">
      <w:start w:val="1"/>
      <w:numFmt w:val="bullet"/>
      <w:lvlText w:val="●"/>
      <w:lvlJc w:val="left"/>
      <w:pPr>
        <w:ind w:left="2880" w:hanging="360"/>
      </w:pPr>
    </w:lvl>
    <w:lvl w:ilvl="4" w:tplc="DF543CA2">
      <w:start w:val="1"/>
      <w:numFmt w:val="bullet"/>
      <w:lvlText w:val="○"/>
      <w:lvlJc w:val="left"/>
      <w:pPr>
        <w:ind w:left="3600" w:hanging="360"/>
      </w:pPr>
    </w:lvl>
    <w:lvl w:ilvl="5" w:tplc="6B842D60">
      <w:start w:val="1"/>
      <w:numFmt w:val="bullet"/>
      <w:lvlText w:val="■"/>
      <w:lvlJc w:val="left"/>
      <w:pPr>
        <w:ind w:left="4320" w:hanging="360"/>
      </w:pPr>
    </w:lvl>
    <w:lvl w:ilvl="6" w:tplc="055E2472">
      <w:start w:val="1"/>
      <w:numFmt w:val="bullet"/>
      <w:lvlText w:val="●"/>
      <w:lvlJc w:val="left"/>
      <w:pPr>
        <w:ind w:left="5040" w:hanging="360"/>
      </w:pPr>
    </w:lvl>
    <w:lvl w:ilvl="7" w:tplc="883836A6">
      <w:start w:val="1"/>
      <w:numFmt w:val="bullet"/>
      <w:lvlText w:val="●"/>
      <w:lvlJc w:val="left"/>
      <w:pPr>
        <w:ind w:left="5760" w:hanging="360"/>
      </w:pPr>
    </w:lvl>
    <w:lvl w:ilvl="8" w:tplc="F50EA156">
      <w:start w:val="1"/>
      <w:numFmt w:val="bullet"/>
      <w:lvlText w:val="●"/>
      <w:lvlJc w:val="left"/>
      <w:pPr>
        <w:ind w:left="6480" w:hanging="360"/>
      </w:pPr>
    </w:lvl>
  </w:abstractNum>
  <w:num w:numId="1" w16cid:durableId="1584946020">
    <w:abstractNumId w:val="1"/>
    <w:lvlOverride w:ilvl="0">
      <w:startOverride w:val="1"/>
    </w:lvlOverride>
  </w:num>
  <w:num w:numId="2" w16cid:durableId="17380180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1E6"/>
    <w:rsid w:val="00120D0A"/>
    <w:rsid w:val="003C2A62"/>
    <w:rsid w:val="004B307B"/>
    <w:rsid w:val="005C1933"/>
    <w:rsid w:val="00613EB8"/>
    <w:rsid w:val="009932D6"/>
    <w:rsid w:val="00A23B14"/>
    <w:rsid w:val="00C201E6"/>
    <w:rsid w:val="00E277E7"/>
    <w:rsid w:val="00E4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D20DA"/>
  <w15:docId w15:val="{4D3FD18A-633F-9940-B887-55446BDF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nkedin.com/in/TysonSp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ysonSpence.com" TargetMode="External"/><Relationship Id="rId5" Type="http://schemas.openxmlformats.org/officeDocument/2006/relationships/hyperlink" Target="mailto:TysonLaurenz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Spence, Tyson</cp:lastModifiedBy>
  <cp:revision>4</cp:revision>
  <dcterms:created xsi:type="dcterms:W3CDTF">2026-06-15T20:31:00Z</dcterms:created>
  <dcterms:modified xsi:type="dcterms:W3CDTF">2026-06-15T20:34:00Z</dcterms:modified>
</cp:coreProperties>
</file>